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F31" w14:textId="77777777" w:rsidR="00CD2C95" w:rsidRPr="00AD0E46" w:rsidRDefault="00CD2C95" w:rsidP="00421711">
      <w:pPr>
        <w:spacing w:after="0"/>
        <w:rPr>
          <w:rFonts w:ascii="Garamond" w:hAnsi="Garamond" w:cs="Garamond"/>
          <w:sz w:val="16"/>
          <w:szCs w:val="16"/>
        </w:rPr>
      </w:pPr>
    </w:p>
    <w:p w14:paraId="705FBDA1" w14:textId="77777777" w:rsidR="000A52C2" w:rsidRDefault="000A52C2" w:rsidP="00417D25">
      <w:pPr>
        <w:widowControl w:val="0"/>
        <w:autoSpaceDE w:val="0"/>
        <w:autoSpaceDN w:val="0"/>
        <w:adjustRightInd w:val="0"/>
        <w:rPr>
          <w:rFonts w:ascii="Times" w:hAnsi="Times" w:cs="Verdana"/>
          <w:color w:val="000000"/>
          <w:sz w:val="20"/>
          <w:szCs w:val="20"/>
        </w:rPr>
      </w:pPr>
    </w:p>
    <w:p w14:paraId="23FAB9CF" w14:textId="77777777" w:rsidR="000A52C2" w:rsidRDefault="000A52C2" w:rsidP="00417D25">
      <w:pPr>
        <w:widowControl w:val="0"/>
        <w:autoSpaceDE w:val="0"/>
        <w:autoSpaceDN w:val="0"/>
        <w:adjustRightInd w:val="0"/>
        <w:rPr>
          <w:rFonts w:ascii="Times" w:hAnsi="Times" w:cs="Verdana"/>
          <w:color w:val="000000"/>
          <w:sz w:val="20"/>
          <w:szCs w:val="20"/>
        </w:rPr>
      </w:pPr>
    </w:p>
    <w:p w14:paraId="64B6F876" w14:textId="77777777" w:rsidR="00417D25" w:rsidRDefault="00417D25" w:rsidP="00417D25">
      <w:pPr>
        <w:widowControl w:val="0"/>
        <w:autoSpaceDE w:val="0"/>
        <w:autoSpaceDN w:val="0"/>
        <w:adjustRightInd w:val="0"/>
        <w:rPr>
          <w:rFonts w:ascii="Times" w:hAnsi="Times" w:cs="Verdana"/>
          <w:color w:val="000000"/>
          <w:sz w:val="20"/>
          <w:szCs w:val="20"/>
        </w:rPr>
      </w:pPr>
      <w:r w:rsidRPr="003248DC">
        <w:rPr>
          <w:rFonts w:ascii="Times" w:hAnsi="Times" w:cs="Verdana"/>
          <w:color w:val="000000"/>
          <w:sz w:val="20"/>
          <w:szCs w:val="20"/>
        </w:rPr>
        <w:t xml:space="preserve">Golf spelas enligt gällande Regler för Golfspel. Spel- och tävlingshandboken kapitel 1-3 samt följande Lokala regler </w:t>
      </w:r>
      <w:r>
        <w:rPr>
          <w:rFonts w:ascii="Times" w:hAnsi="Times" w:cs="Verdana"/>
          <w:color w:val="000000"/>
          <w:sz w:val="20"/>
          <w:szCs w:val="20"/>
        </w:rPr>
        <w:t xml:space="preserve">och klubbens </w:t>
      </w:r>
      <w:r w:rsidRPr="003248DC">
        <w:rPr>
          <w:rFonts w:ascii="Times" w:hAnsi="Times" w:cs="Verdana"/>
          <w:color w:val="000000"/>
          <w:sz w:val="20"/>
          <w:szCs w:val="20"/>
        </w:rPr>
        <w:t>Tävlingsvillkor:</w:t>
      </w:r>
    </w:p>
    <w:p w14:paraId="5A66C4E5" w14:textId="77777777" w:rsidR="000A52C2" w:rsidRPr="003248DC" w:rsidRDefault="000A52C2" w:rsidP="00417D25">
      <w:pPr>
        <w:widowControl w:val="0"/>
        <w:autoSpaceDE w:val="0"/>
        <w:autoSpaceDN w:val="0"/>
        <w:adjustRightInd w:val="0"/>
        <w:rPr>
          <w:rFonts w:ascii="Times" w:hAnsi="Times" w:cs="Verdana"/>
          <w:color w:val="000000"/>
          <w:sz w:val="20"/>
          <w:szCs w:val="20"/>
        </w:rPr>
      </w:pPr>
    </w:p>
    <w:p w14:paraId="339C72F6" w14:textId="77777777" w:rsidR="00417D25" w:rsidRPr="00C93402" w:rsidRDefault="00417D25" w:rsidP="00417D25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000000"/>
          <w:sz w:val="20"/>
          <w:szCs w:val="20"/>
        </w:rPr>
      </w:pPr>
      <w:r w:rsidRPr="00C93402">
        <w:rPr>
          <w:rFonts w:ascii="Times" w:hAnsi="Times" w:cs="Times"/>
          <w:b/>
          <w:color w:val="000000"/>
          <w:sz w:val="20"/>
          <w:szCs w:val="20"/>
        </w:rPr>
        <w:t>LOKALA REGLER OCH TILLFÄLLIGA LOKALA REGLER</w:t>
      </w:r>
    </w:p>
    <w:p w14:paraId="13F3252E" w14:textId="77777777" w:rsidR="00417D25" w:rsidRPr="00C93402" w:rsidRDefault="00417D25" w:rsidP="00417D25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000000"/>
          <w:sz w:val="20"/>
          <w:szCs w:val="20"/>
        </w:rPr>
      </w:pPr>
      <w:r w:rsidRPr="00C93402">
        <w:rPr>
          <w:rFonts w:ascii="Times" w:hAnsi="Times" w:cs="Times"/>
          <w:color w:val="000000"/>
          <w:sz w:val="20"/>
          <w:szCs w:val="20"/>
        </w:rPr>
        <w:t>Tillfälliga lokala regler finns anslagna på anslagstavlan i klubbhuset</w:t>
      </w:r>
      <w:r>
        <w:rPr>
          <w:rFonts w:ascii="Times" w:hAnsi="Times" w:cs="Times"/>
          <w:color w:val="000000"/>
          <w:sz w:val="20"/>
          <w:szCs w:val="20"/>
        </w:rPr>
        <w:t xml:space="preserve"> liksom kompletterande Lokala regler och Tävlingsvillkor vid tävlingar på klubben. Lokala Regler anslås även på klubbens hemsida</w:t>
      </w:r>
      <w:r w:rsidRPr="00C93402">
        <w:rPr>
          <w:rFonts w:ascii="Times" w:hAnsi="Times" w:cs="Times"/>
          <w:color w:val="000000"/>
          <w:sz w:val="20"/>
          <w:szCs w:val="20"/>
        </w:rPr>
        <w:t>.</w:t>
      </w:r>
    </w:p>
    <w:p w14:paraId="71E61912" w14:textId="77777777" w:rsidR="00417D25" w:rsidRPr="00C93402" w:rsidRDefault="00417D25" w:rsidP="00417D25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 w:rsidRPr="00C93402">
        <w:rPr>
          <w:rFonts w:ascii="Times" w:hAnsi="Times" w:cs="Times"/>
          <w:color w:val="000000"/>
          <w:sz w:val="20"/>
          <w:szCs w:val="20"/>
        </w:rPr>
        <w:t xml:space="preserve">Därutöver gäller följande lokala regler </w:t>
      </w:r>
      <w:r w:rsidRPr="00C93402">
        <w:rPr>
          <w:rFonts w:ascii="Times" w:hAnsi="Times" w:cs="Times"/>
          <w:color w:val="000000"/>
          <w:sz w:val="20"/>
          <w:szCs w:val="20"/>
          <w:u w:val="single"/>
        </w:rPr>
        <w:t>för allt spel</w:t>
      </w:r>
      <w:r w:rsidRPr="00C93402">
        <w:rPr>
          <w:rFonts w:ascii="Times" w:hAnsi="Times" w:cs="Times"/>
          <w:color w:val="000000"/>
          <w:sz w:val="20"/>
          <w:szCs w:val="20"/>
        </w:rPr>
        <w:t xml:space="preserve"> på klubben såvida inget annat anges i samband med en enskild tävling. </w:t>
      </w:r>
    </w:p>
    <w:p w14:paraId="235CACB2" w14:textId="77777777" w:rsidR="000A52C2" w:rsidRDefault="000A52C2" w:rsidP="00417D25">
      <w:pPr>
        <w:rPr>
          <w:rFonts w:ascii="Times" w:hAnsi="Times"/>
          <w:b/>
          <w:color w:val="000000"/>
          <w:sz w:val="20"/>
          <w:szCs w:val="20"/>
        </w:rPr>
      </w:pPr>
    </w:p>
    <w:p w14:paraId="3559E488" w14:textId="77777777" w:rsidR="00417D25" w:rsidRPr="00673BB7" w:rsidRDefault="00417D25" w:rsidP="00417D25">
      <w:pPr>
        <w:rPr>
          <w:rFonts w:ascii="Times" w:hAnsi="Times"/>
          <w:b/>
          <w:color w:val="000000"/>
          <w:sz w:val="20"/>
          <w:szCs w:val="20"/>
        </w:rPr>
      </w:pPr>
      <w:r w:rsidRPr="00673BB7">
        <w:rPr>
          <w:rFonts w:ascii="Times" w:hAnsi="Times"/>
          <w:b/>
          <w:color w:val="000000"/>
          <w:sz w:val="20"/>
          <w:szCs w:val="20"/>
        </w:rPr>
        <w:t>PLIKT FÖR BROTT MOT LOKAL REGEL (om inget annat sägs i den lokala regeln):</w:t>
      </w:r>
    </w:p>
    <w:p w14:paraId="54A11444" w14:textId="77777777" w:rsidR="00417D25" w:rsidRPr="00673BB7" w:rsidRDefault="00417D25" w:rsidP="00417D25">
      <w:pPr>
        <w:widowControl w:val="0"/>
        <w:autoSpaceDE w:val="0"/>
        <w:autoSpaceDN w:val="0"/>
        <w:adjustRightInd w:val="0"/>
        <w:spacing w:after="0"/>
        <w:rPr>
          <w:rFonts w:ascii="Times" w:hAnsi="Times"/>
          <w:color w:val="000000"/>
          <w:sz w:val="20"/>
          <w:szCs w:val="20"/>
        </w:rPr>
      </w:pPr>
      <w:r w:rsidRPr="00673BB7">
        <w:rPr>
          <w:rFonts w:ascii="Times" w:hAnsi="Times"/>
          <w:b/>
          <w:i/>
          <w:sz w:val="20"/>
          <w:szCs w:val="20"/>
        </w:rPr>
        <w:t xml:space="preserve">Allmän plikt  </w:t>
      </w:r>
      <w:r w:rsidRPr="00673BB7">
        <w:rPr>
          <w:rFonts w:ascii="Times" w:hAnsi="Times"/>
          <w:sz w:val="20"/>
          <w:szCs w:val="20"/>
        </w:rPr>
        <w:t>(</w:t>
      </w:r>
      <w:r w:rsidRPr="00673BB7">
        <w:rPr>
          <w:rFonts w:ascii="Times" w:hAnsi="Times"/>
          <w:color w:val="000000"/>
          <w:sz w:val="20"/>
          <w:szCs w:val="20"/>
        </w:rPr>
        <w:t>förlust av hål i matchspel eller två slags plikt i slagspel).</w:t>
      </w:r>
    </w:p>
    <w:p w14:paraId="42934CE5" w14:textId="77777777" w:rsidR="00417D25" w:rsidRPr="00673BB7" w:rsidRDefault="00417D25" w:rsidP="00417D25">
      <w:pPr>
        <w:widowControl w:val="0"/>
        <w:autoSpaceDE w:val="0"/>
        <w:autoSpaceDN w:val="0"/>
        <w:adjustRightInd w:val="0"/>
        <w:spacing w:after="0"/>
        <w:rPr>
          <w:rFonts w:ascii="Times" w:hAnsi="Times"/>
          <w:color w:val="000000"/>
          <w:sz w:val="20"/>
          <w:szCs w:val="20"/>
        </w:rPr>
      </w:pPr>
    </w:p>
    <w:p w14:paraId="27F9BF04" w14:textId="77777777" w:rsidR="000A52C2" w:rsidRDefault="000A52C2" w:rsidP="00417D25">
      <w:pPr>
        <w:widowControl w:val="0"/>
        <w:autoSpaceDE w:val="0"/>
        <w:autoSpaceDN w:val="0"/>
        <w:adjustRightInd w:val="0"/>
        <w:spacing w:after="8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1BD6B" w14:textId="77777777" w:rsidR="00417D25" w:rsidRPr="00673BB7" w:rsidRDefault="00417D25" w:rsidP="00417D25">
      <w:pPr>
        <w:widowControl w:val="0"/>
        <w:autoSpaceDE w:val="0"/>
        <w:autoSpaceDN w:val="0"/>
        <w:adjustRightInd w:val="0"/>
        <w:spacing w:after="8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</w:t>
      </w:r>
      <w:proofErr w:type="spellStart"/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Out</w:t>
      </w:r>
      <w:proofErr w:type="spellEnd"/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</w:t>
      </w:r>
      <w:proofErr w:type="spellEnd"/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bounds</w:t>
      </w:r>
      <w:proofErr w:type="spellEnd"/>
      <w:r w:rsidRPr="00673BB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(Regel 18.2)</w:t>
      </w:r>
    </w:p>
    <w:p w14:paraId="306C77DB" w14:textId="77777777" w:rsidR="00DA75BE" w:rsidRPr="00673BB7" w:rsidRDefault="00DA75BE" w:rsidP="00673BB7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0"/>
          <w:szCs w:val="20"/>
          <w:lang w:eastAsia="sv-SE"/>
        </w:rPr>
      </w:pPr>
      <w:r w:rsidRPr="00673BB7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 w:rsidRPr="00673BB7">
        <w:rPr>
          <w:rFonts w:ascii="Times New Roman" w:hAnsi="Times New Roman" w:cs="Times New Roman"/>
          <w:sz w:val="20"/>
          <w:szCs w:val="20"/>
          <w:lang w:eastAsia="sv-SE"/>
        </w:rPr>
        <w:t>Out</w:t>
      </w:r>
      <w:proofErr w:type="spellEnd"/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673BB7">
        <w:rPr>
          <w:rFonts w:ascii="Times New Roman" w:hAnsi="Times New Roman" w:cs="Times New Roman"/>
          <w:sz w:val="20"/>
          <w:szCs w:val="20"/>
          <w:lang w:eastAsia="sv-SE"/>
        </w:rPr>
        <w:t>of</w:t>
      </w:r>
      <w:proofErr w:type="spellEnd"/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673BB7">
        <w:rPr>
          <w:rFonts w:ascii="Times New Roman" w:hAnsi="Times New Roman" w:cs="Times New Roman"/>
          <w:sz w:val="20"/>
          <w:szCs w:val="20"/>
          <w:lang w:eastAsia="sv-SE"/>
        </w:rPr>
        <w:t>bounds</w:t>
      </w:r>
      <w:proofErr w:type="spellEnd"/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definieras av vita pinnar och stängselstolparna med vit topp</w:t>
      </w:r>
    </w:p>
    <w:p w14:paraId="4C3ED90F" w14:textId="77777777" w:rsidR="00417D25" w:rsidRPr="00673BB7" w:rsidRDefault="00DA75BE" w:rsidP="0041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v-SE"/>
        </w:rPr>
      </w:pPr>
      <w:r w:rsidRPr="00673BB7">
        <w:rPr>
          <w:rFonts w:ascii="Times New Roman" w:eastAsia="Times New Roman" w:hAnsi="Times New Roman" w:cs="Times New Roman"/>
          <w:sz w:val="20"/>
          <w:szCs w:val="20"/>
        </w:rPr>
        <w:t>2</w:t>
      </w:r>
      <w:r w:rsidR="00417D25" w:rsidRPr="00673BB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>Vid spel av hål 1</w:t>
      </w:r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och hål 9</w:t>
      </w:r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är allt </w:t>
      </w:r>
      <w:r w:rsidR="004C009D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utanför </w:t>
      </w:r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gränsen </w:t>
      </w:r>
      <w:r w:rsidR="004C009D" w:rsidRPr="00673BB7">
        <w:rPr>
          <w:rFonts w:ascii="Times New Roman" w:hAnsi="Times New Roman" w:cs="Times New Roman"/>
          <w:sz w:val="20"/>
          <w:szCs w:val="20"/>
          <w:lang w:eastAsia="sv-SE"/>
        </w:rPr>
        <w:t>mellan de båda hålen</w:t>
      </w:r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som definieras av de vit</w:t>
      </w:r>
      <w:r w:rsidR="004C009D" w:rsidRPr="00673BB7">
        <w:rPr>
          <w:rFonts w:ascii="Times New Roman" w:hAnsi="Times New Roman" w:cs="Times New Roman"/>
          <w:sz w:val="20"/>
          <w:szCs w:val="20"/>
          <w:lang w:eastAsia="sv-SE"/>
        </w:rPr>
        <w:t>a</w:t>
      </w:r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pinnarna </w:t>
      </w:r>
      <w:proofErr w:type="spellStart"/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>out</w:t>
      </w:r>
      <w:proofErr w:type="spellEnd"/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>of</w:t>
      </w:r>
      <w:proofErr w:type="spellEnd"/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>bounds</w:t>
      </w:r>
      <w:proofErr w:type="spellEnd"/>
      <w:r w:rsidR="00417D25" w:rsidRPr="00673BB7">
        <w:rPr>
          <w:rFonts w:ascii="Times New Roman" w:hAnsi="Times New Roman" w:cs="Times New Roman"/>
          <w:sz w:val="20"/>
          <w:szCs w:val="20"/>
          <w:lang w:eastAsia="sv-SE"/>
        </w:rPr>
        <w:t>.</w:t>
      </w:r>
    </w:p>
    <w:p w14:paraId="2219FFC0" w14:textId="77777777" w:rsidR="00417D25" w:rsidRPr="00673BB7" w:rsidRDefault="00417D25" w:rsidP="0041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v-SE"/>
        </w:rPr>
      </w:pPr>
      <w:r w:rsidRPr="00673BB7">
        <w:rPr>
          <w:rFonts w:ascii="Times New Roman" w:hAnsi="Times New Roman" w:cs="Times New Roman"/>
          <w:sz w:val="20"/>
          <w:szCs w:val="20"/>
          <w:lang w:eastAsia="sv-SE"/>
        </w:rPr>
        <w:t>Dessa pinnar behandlas som föremål för banans gräns under spel av hål 1</w:t>
      </w:r>
      <w:r w:rsidR="004C009D"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och hål 9</w:t>
      </w:r>
      <w:r w:rsidRPr="00673BB7">
        <w:rPr>
          <w:rFonts w:ascii="Times New Roman" w:hAnsi="Times New Roman" w:cs="Times New Roman"/>
          <w:sz w:val="20"/>
          <w:szCs w:val="20"/>
          <w:lang w:eastAsia="sv-SE"/>
        </w:rPr>
        <w:t>. På alla andra hål är de oflyttbara tillverkade föremål.</w:t>
      </w:r>
    </w:p>
    <w:p w14:paraId="5A75206C" w14:textId="77777777" w:rsidR="00CD2C95" w:rsidRDefault="00CD2C95" w:rsidP="00421711">
      <w:pPr>
        <w:spacing w:after="0"/>
        <w:rPr>
          <w:rFonts w:ascii="Garamond" w:hAnsi="Garamond" w:cs="Garamond"/>
          <w:sz w:val="20"/>
          <w:szCs w:val="20"/>
        </w:rPr>
      </w:pPr>
    </w:p>
    <w:p w14:paraId="5A69A780" w14:textId="77777777" w:rsidR="009B4BC7" w:rsidRPr="00673BB7" w:rsidRDefault="009B4BC7" w:rsidP="00421711">
      <w:pPr>
        <w:spacing w:after="0"/>
        <w:rPr>
          <w:rFonts w:ascii="Garamond" w:hAnsi="Garamond" w:cs="Garamond"/>
          <w:sz w:val="20"/>
          <w:szCs w:val="20"/>
        </w:rPr>
      </w:pPr>
    </w:p>
    <w:p w14:paraId="224BB24B" w14:textId="77777777" w:rsidR="004C336D" w:rsidRPr="004C336D" w:rsidRDefault="004C336D" w:rsidP="004C336D">
      <w:pPr>
        <w:widowControl w:val="0"/>
        <w:autoSpaceDE w:val="0"/>
        <w:autoSpaceDN w:val="0"/>
        <w:adjustRightInd w:val="0"/>
        <w:spacing w:after="80"/>
        <w:rPr>
          <w:rFonts w:ascii="Times" w:hAnsi="Times" w:cs="Times"/>
          <w:b/>
          <w:color w:val="000000"/>
          <w:sz w:val="20"/>
          <w:szCs w:val="20"/>
        </w:rPr>
      </w:pPr>
      <w:r w:rsidRPr="004C336D">
        <w:rPr>
          <w:rFonts w:ascii="Times" w:hAnsi="Times" w:cs="Times"/>
          <w:b/>
          <w:color w:val="000000"/>
          <w:sz w:val="20"/>
          <w:szCs w:val="20"/>
        </w:rPr>
        <w:t>2. Pliktområden (Regel 17)</w:t>
      </w:r>
      <w:r w:rsidRPr="004C336D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4D03A416" w14:textId="77777777" w:rsidR="004C336D" w:rsidRPr="004C336D" w:rsidRDefault="004C336D" w:rsidP="004C336D">
      <w:pPr>
        <w:pStyle w:val="Liststycke"/>
        <w:spacing w:after="40"/>
        <w:ind w:left="0" w:right="-115"/>
        <w:rPr>
          <w:rFonts w:ascii="Times" w:hAnsi="Times" w:cs="Times New Roman"/>
          <w:color w:val="000000"/>
          <w:sz w:val="20"/>
          <w:szCs w:val="20"/>
        </w:rPr>
      </w:pPr>
      <w:r w:rsidRPr="004C336D">
        <w:rPr>
          <w:rFonts w:ascii="Times New Roman" w:hAnsi="Times New Roman" w:cs="Times New Roman"/>
          <w:color w:val="000000"/>
          <w:sz w:val="20"/>
          <w:szCs w:val="20"/>
        </w:rPr>
        <w:t xml:space="preserve">1. Det röda </w:t>
      </w:r>
      <w:r w:rsidRPr="004C33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pliktområden </w:t>
      </w:r>
      <w:r w:rsidRPr="004C336D">
        <w:rPr>
          <w:rFonts w:ascii="Times New Roman" w:hAnsi="Times New Roman" w:cs="Times New Roman"/>
          <w:sz w:val="20"/>
          <w:szCs w:val="20"/>
        </w:rPr>
        <w:t>a) på vänster sida på hål 3, b) på höger sida på hål 4</w:t>
      </w:r>
      <w:r w:rsidR="00CF6753">
        <w:rPr>
          <w:rFonts w:ascii="Times New Roman" w:hAnsi="Times New Roman" w:cs="Times New Roman"/>
          <w:sz w:val="20"/>
          <w:szCs w:val="20"/>
        </w:rPr>
        <w:t>,</w:t>
      </w:r>
      <w:r w:rsidRPr="004C336D">
        <w:rPr>
          <w:rFonts w:ascii="Times New Roman" w:hAnsi="Times New Roman" w:cs="Times New Roman"/>
          <w:sz w:val="20"/>
          <w:szCs w:val="20"/>
        </w:rPr>
        <w:t xml:space="preserve"> c) på höger sida på hål 5, </w:t>
      </w:r>
      <w:r w:rsidR="00CF6753">
        <w:rPr>
          <w:rFonts w:ascii="Times New Roman" w:hAnsi="Times New Roman" w:cs="Times New Roman"/>
          <w:sz w:val="20"/>
          <w:szCs w:val="20"/>
        </w:rPr>
        <w:t xml:space="preserve">och d) på höger sida på hål 6, </w:t>
      </w:r>
      <w:r w:rsidRPr="004C336D">
        <w:rPr>
          <w:rFonts w:ascii="Times" w:hAnsi="Times" w:cs="Times New Roman"/>
          <w:color w:val="000000"/>
          <w:sz w:val="20"/>
          <w:szCs w:val="20"/>
        </w:rPr>
        <w:t>som bara är definierade på en sida är oändliga.</w:t>
      </w:r>
    </w:p>
    <w:p w14:paraId="1FBACCB7" w14:textId="77777777" w:rsidR="004C336D" w:rsidRPr="004C336D" w:rsidRDefault="004C336D" w:rsidP="004C336D">
      <w:pPr>
        <w:pStyle w:val="Liststycke"/>
        <w:spacing w:after="40"/>
        <w:ind w:left="0" w:right="-115"/>
        <w:rPr>
          <w:rFonts w:ascii="Times New Roman" w:hAnsi="Times New Roman" w:cs="Times New Roman"/>
          <w:sz w:val="20"/>
          <w:szCs w:val="20"/>
        </w:rPr>
      </w:pPr>
    </w:p>
    <w:p w14:paraId="4EA52F9E" w14:textId="77777777" w:rsidR="009B4BC7" w:rsidRPr="00961497" w:rsidRDefault="009B4BC7" w:rsidP="009B4BC7">
      <w:pPr>
        <w:autoSpaceDE w:val="0"/>
        <w:autoSpaceDN w:val="0"/>
        <w:adjustRightInd w:val="0"/>
        <w:spacing w:line="240" w:lineRule="exact"/>
        <w:contextualSpacing/>
        <w:rPr>
          <w:rFonts w:ascii="Times New Roman" w:hAnsi="Times New Roman" w:cs="Times New Roman"/>
          <w:color w:val="000000" w:themeColor="text1"/>
        </w:rPr>
      </w:pPr>
    </w:p>
    <w:p w14:paraId="3220A3FB" w14:textId="77777777" w:rsidR="009B4BC7" w:rsidRDefault="009B4BC7" w:rsidP="004C009D">
      <w:pPr>
        <w:widowControl w:val="0"/>
        <w:autoSpaceDE w:val="0"/>
        <w:autoSpaceDN w:val="0"/>
        <w:adjustRightInd w:val="0"/>
        <w:spacing w:after="80"/>
        <w:rPr>
          <w:rFonts w:ascii="Times" w:hAnsi="Times" w:cs="Times New Roman"/>
          <w:b/>
          <w:color w:val="000000"/>
          <w:sz w:val="20"/>
          <w:szCs w:val="20"/>
        </w:rPr>
      </w:pPr>
    </w:p>
    <w:p w14:paraId="293F9705" w14:textId="557F6CE0" w:rsidR="004C009D" w:rsidRPr="00673BB7" w:rsidRDefault="00CF7717" w:rsidP="004C009D">
      <w:pPr>
        <w:widowControl w:val="0"/>
        <w:autoSpaceDE w:val="0"/>
        <w:autoSpaceDN w:val="0"/>
        <w:adjustRightInd w:val="0"/>
        <w:spacing w:after="80"/>
        <w:rPr>
          <w:rFonts w:ascii="Times" w:hAnsi="Times" w:cs="Times"/>
          <w:b/>
          <w:color w:val="000000"/>
          <w:sz w:val="20"/>
          <w:szCs w:val="20"/>
        </w:rPr>
      </w:pPr>
      <w:r>
        <w:rPr>
          <w:rFonts w:ascii="Times" w:hAnsi="Times" w:cs="Times New Roman"/>
          <w:b/>
          <w:color w:val="000000"/>
          <w:sz w:val="20"/>
          <w:szCs w:val="20"/>
        </w:rPr>
        <w:t>3</w:t>
      </w:r>
      <w:r w:rsidR="004C009D" w:rsidRPr="00673BB7">
        <w:rPr>
          <w:rFonts w:ascii="Times" w:hAnsi="Times" w:cs="Times New Roman"/>
          <w:b/>
          <w:color w:val="000000"/>
          <w:sz w:val="20"/>
          <w:szCs w:val="20"/>
        </w:rPr>
        <w:t>. Speciella eller tvingande lättnadsförfaranden</w:t>
      </w:r>
    </w:p>
    <w:p w14:paraId="0791758F" w14:textId="77777777" w:rsidR="00660235" w:rsidRPr="009B4BC7" w:rsidRDefault="00660235" w:rsidP="009B4BC7">
      <w:pPr>
        <w:widowControl w:val="0"/>
        <w:autoSpaceDE w:val="0"/>
        <w:autoSpaceDN w:val="0"/>
        <w:adjustRightInd w:val="0"/>
        <w:spacing w:after="80"/>
        <w:jc w:val="both"/>
        <w:rPr>
          <w:rFonts w:ascii="Times" w:hAnsi="Times" w:cs="Times New Roman"/>
          <w:color w:val="000000"/>
          <w:sz w:val="20"/>
          <w:szCs w:val="20"/>
        </w:rPr>
      </w:pPr>
      <w:r w:rsidRPr="009B4BC7">
        <w:rPr>
          <w:rFonts w:ascii="Times New Roman" w:hAnsi="Times New Roman" w:cs="Times New Roman"/>
          <w:b/>
          <w:sz w:val="20"/>
          <w:szCs w:val="20"/>
          <w:lang w:eastAsia="sv-SE"/>
        </w:rPr>
        <w:t>Lä</w:t>
      </w:r>
      <w:r w:rsidRPr="00673BB7">
        <w:rPr>
          <w:rFonts w:ascii="Times New Roman" w:hAnsi="Times New Roman" w:cs="Times New Roman"/>
          <w:b/>
          <w:sz w:val="20"/>
          <w:szCs w:val="20"/>
          <w:lang w:eastAsia="sv-SE"/>
        </w:rPr>
        <w:t>ttnad från elektriskt gränsstaket</w:t>
      </w:r>
    </w:p>
    <w:p w14:paraId="233B89C9" w14:textId="65DB9060" w:rsidR="000A52C2" w:rsidRPr="00CF7717" w:rsidRDefault="00673BB7" w:rsidP="000A52C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v-SE"/>
        </w:rPr>
      </w:pPr>
      <w:r w:rsidRPr="000A52C2">
        <w:rPr>
          <w:rFonts w:ascii="Times New Roman" w:hAnsi="Times New Roman" w:cs="Times New Roman"/>
          <w:sz w:val="20"/>
          <w:szCs w:val="20"/>
          <w:lang w:eastAsia="sv-SE"/>
        </w:rPr>
        <w:t>Om en spelares boll ligger på banan och inom två klubblängder från ett elektrisk</w:t>
      </w:r>
      <w:r w:rsidR="001A694F" w:rsidRPr="000A52C2">
        <w:rPr>
          <w:rFonts w:ascii="Times New Roman" w:hAnsi="Times New Roman" w:cs="Times New Roman"/>
          <w:sz w:val="20"/>
          <w:szCs w:val="20"/>
          <w:lang w:eastAsia="sv-SE"/>
        </w:rPr>
        <w:t>t</w:t>
      </w:r>
      <w:r w:rsidRPr="000A52C2">
        <w:rPr>
          <w:rFonts w:ascii="Times New Roman" w:hAnsi="Times New Roman" w:cs="Times New Roman"/>
          <w:sz w:val="20"/>
          <w:szCs w:val="20"/>
          <w:lang w:eastAsia="sv-SE"/>
        </w:rPr>
        <w:t xml:space="preserve"> gränsstaket får spelaren, utan plikt, ta lättnad enligt Regel 16.1 och då som referenspunkten använda punkten som är tvåklubblängder från staketet och är på samma avstånd från hålet.</w:t>
      </w:r>
    </w:p>
    <w:p w14:paraId="3E21AA4D" w14:textId="77777777" w:rsidR="000A52C2" w:rsidRPr="000A52C2" w:rsidRDefault="000A52C2" w:rsidP="000A5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v-SE"/>
        </w:rPr>
      </w:pPr>
    </w:p>
    <w:p w14:paraId="2C8F3459" w14:textId="77777777" w:rsidR="00673BB7" w:rsidRPr="00673BB7" w:rsidRDefault="00673BB7" w:rsidP="00673B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D81526" w14:textId="77777777" w:rsidR="009B4BC7" w:rsidRDefault="009B4BC7" w:rsidP="004C009D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8B00BF9" w14:textId="484B5A11" w:rsidR="004C009D" w:rsidRPr="00673BB7" w:rsidRDefault="00CF7717" w:rsidP="004C009D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4C009D" w:rsidRPr="00673B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Onormala banförhållanden (Regel 16) och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integrerade</w:t>
      </w:r>
      <w:r w:rsidR="004C009D" w:rsidRPr="00673B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föremål</w:t>
      </w:r>
    </w:p>
    <w:p w14:paraId="74C83FFF" w14:textId="77777777" w:rsidR="004C009D" w:rsidRPr="00673BB7" w:rsidRDefault="004C009D" w:rsidP="004C009D">
      <w:pPr>
        <w:spacing w:after="8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3BB7">
        <w:rPr>
          <w:rFonts w:ascii="Times New Roman" w:hAnsi="Times New Roman" w:cs="Times New Roman"/>
          <w:b/>
          <w:color w:val="000000"/>
          <w:sz w:val="20"/>
          <w:szCs w:val="20"/>
        </w:rPr>
        <w:t>a) Mark under arbete</w:t>
      </w:r>
    </w:p>
    <w:p w14:paraId="414C1319" w14:textId="77777777" w:rsidR="004C009D" w:rsidRPr="00673BB7" w:rsidRDefault="004C009D" w:rsidP="00673BB7">
      <w:pPr>
        <w:spacing w:after="80"/>
        <w:rPr>
          <w:rFonts w:ascii="Times New Roman" w:hAnsi="Times New Roman" w:cs="Times New Roman"/>
          <w:color w:val="000000"/>
          <w:sz w:val="20"/>
          <w:szCs w:val="20"/>
        </w:rPr>
      </w:pP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1. Alla områden som identifieras av blå pinnar eller på annat sätt angetts som </w:t>
      </w:r>
      <w:r w:rsidRPr="00673BB7">
        <w:rPr>
          <w:rFonts w:ascii="Times New Roman" w:hAnsi="Times New Roman" w:cs="Times New Roman"/>
          <w:i/>
          <w:color w:val="000000"/>
          <w:sz w:val="20"/>
          <w:szCs w:val="20"/>
        </w:rPr>
        <w:t>mark under arbete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E856A7E" w14:textId="77777777" w:rsidR="004C009D" w:rsidRPr="00673BB7" w:rsidRDefault="004C009D" w:rsidP="00673BB7">
      <w:pPr>
        <w:spacing w:after="80"/>
        <w:ind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2. Områden definierat av blå pinnar med grön topp är en </w:t>
      </w:r>
      <w:r w:rsidRPr="00673BB7">
        <w:rPr>
          <w:rFonts w:ascii="Times New Roman" w:hAnsi="Times New Roman" w:cs="Times New Roman"/>
          <w:i/>
          <w:color w:val="000000"/>
          <w:sz w:val="20"/>
          <w:szCs w:val="20"/>
        </w:rPr>
        <w:t>spelförbudszon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 som ska behandlas som</w:t>
      </w:r>
      <w:r w:rsidRPr="00673B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mark under arbete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. Lättnad utan plikt för störande inverkan av </w:t>
      </w:r>
      <w:r w:rsidRPr="00673BB7">
        <w:rPr>
          <w:rFonts w:ascii="Times New Roman" w:hAnsi="Times New Roman" w:cs="Times New Roman"/>
          <w:i/>
          <w:color w:val="000000"/>
          <w:sz w:val="20"/>
          <w:szCs w:val="20"/>
        </w:rPr>
        <w:t>spelförbudszonen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 måste tas enligt regel 16.1f.</w:t>
      </w:r>
    </w:p>
    <w:p w14:paraId="7F533764" w14:textId="77777777" w:rsidR="004C009D" w:rsidRPr="00673BB7" w:rsidRDefault="004C009D" w:rsidP="00673BB7">
      <w:pPr>
        <w:spacing w:after="80"/>
        <w:rPr>
          <w:rFonts w:ascii="Times New Roman" w:hAnsi="Times New Roman" w:cs="Times New Roman"/>
          <w:color w:val="000000"/>
          <w:sz w:val="20"/>
          <w:szCs w:val="20"/>
        </w:rPr>
      </w:pP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3. Vit spraylinje runt om ett område definierar gränsen för </w:t>
      </w:r>
      <w:r w:rsidRPr="00673BB7">
        <w:rPr>
          <w:rFonts w:ascii="Times New Roman" w:hAnsi="Times New Roman" w:cs="Times New Roman"/>
          <w:i/>
          <w:color w:val="000000"/>
          <w:sz w:val="20"/>
          <w:szCs w:val="20"/>
        </w:rPr>
        <w:t>mark under arbete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680EC71" w14:textId="77777777" w:rsidR="004C009D" w:rsidRPr="00673BB7" w:rsidRDefault="004C009D" w:rsidP="00673BB7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color w:val="000000"/>
          <w:sz w:val="20"/>
          <w:szCs w:val="20"/>
        </w:rPr>
      </w:pP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673BB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Områden i </w:t>
      </w:r>
      <w:r w:rsidRPr="00673BB7">
        <w:rPr>
          <w:rFonts w:ascii="Times New Roman" w:hAnsi="Times New Roman" w:cs="Times New Roman"/>
          <w:bCs/>
          <w:i/>
          <w:color w:val="000000"/>
          <w:sz w:val="20"/>
          <w:szCs w:val="20"/>
        </w:rPr>
        <w:t>bunkrar</w:t>
      </w:r>
      <w:r w:rsidRPr="00673BB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där sand har förts bort av rinnande vatten vilket gett upphov till djupa fåror genom sanden.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FB814C" w14:textId="77777777" w:rsidR="004C009D" w:rsidRPr="00673BB7" w:rsidRDefault="004C009D" w:rsidP="004C009D">
      <w:pPr>
        <w:widowControl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color w:val="000000"/>
          <w:sz w:val="20"/>
          <w:szCs w:val="20"/>
        </w:rPr>
      </w:pP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5. Myrstackar på </w:t>
      </w:r>
      <w:r w:rsidRPr="002C00F1">
        <w:rPr>
          <w:rFonts w:ascii="Times New Roman" w:hAnsi="Times New Roman" w:cs="Times New Roman"/>
          <w:color w:val="000000"/>
          <w:sz w:val="20"/>
          <w:szCs w:val="20"/>
        </w:rPr>
        <w:t xml:space="preserve">banan 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är </w:t>
      </w:r>
      <w:r w:rsidRPr="00673BB7">
        <w:rPr>
          <w:rFonts w:ascii="Times New Roman" w:hAnsi="Times New Roman" w:cs="Times New Roman"/>
          <w:i/>
          <w:color w:val="000000"/>
          <w:sz w:val="20"/>
          <w:szCs w:val="20"/>
        </w:rPr>
        <w:t>mark under arbete</w:t>
      </w:r>
      <w:r w:rsidRPr="00673BB7">
        <w:rPr>
          <w:rFonts w:ascii="Times New Roman" w:hAnsi="Times New Roman" w:cs="Times New Roman"/>
          <w:color w:val="000000"/>
          <w:sz w:val="20"/>
          <w:szCs w:val="20"/>
        </w:rPr>
        <w:t xml:space="preserve"> från vilket lättnad utan plikt är tillåten enligt regel 16.1. </w:t>
      </w:r>
    </w:p>
    <w:p w14:paraId="6D9BF6B5" w14:textId="77777777" w:rsidR="004C009D" w:rsidRDefault="004C009D" w:rsidP="00070B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sv-SE"/>
        </w:rPr>
      </w:pPr>
      <w:r w:rsidRPr="00673BB7">
        <w:rPr>
          <w:rFonts w:ascii="Times New Roman" w:hAnsi="Times New Roman" w:cs="Times New Roman"/>
          <w:sz w:val="20"/>
          <w:szCs w:val="20"/>
        </w:rPr>
        <w:t xml:space="preserve">6. </w:t>
      </w:r>
      <w:r w:rsidRPr="00673BB7">
        <w:rPr>
          <w:rFonts w:ascii="Times New Roman" w:hAnsi="Times New Roman" w:cs="Times New Roman"/>
          <w:sz w:val="20"/>
          <w:szCs w:val="20"/>
          <w:lang w:eastAsia="sv-SE"/>
        </w:rPr>
        <w:t>Berg i dagen på områden som klippts till fairwayhöjd eller lägre</w:t>
      </w:r>
    </w:p>
    <w:p w14:paraId="13545D24" w14:textId="77777777" w:rsidR="009B4BC7" w:rsidRDefault="009B4BC7" w:rsidP="00070B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sv-SE"/>
        </w:rPr>
      </w:pPr>
    </w:p>
    <w:p w14:paraId="2685EA66" w14:textId="77777777" w:rsidR="009B4BC7" w:rsidRPr="00673BB7" w:rsidRDefault="009B4BC7" w:rsidP="00070B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7E06FE" w14:textId="77777777" w:rsidR="000A52C2" w:rsidRDefault="000A52C2" w:rsidP="00070BF2">
      <w:pPr>
        <w:spacing w:after="80"/>
        <w:rPr>
          <w:rFonts w:ascii="Times" w:hAnsi="Times"/>
          <w:b/>
          <w:color w:val="000000"/>
          <w:sz w:val="20"/>
          <w:szCs w:val="20"/>
        </w:rPr>
      </w:pPr>
    </w:p>
    <w:p w14:paraId="4FDF4A77" w14:textId="77777777" w:rsidR="000A52C2" w:rsidRDefault="000A52C2" w:rsidP="00070BF2">
      <w:pPr>
        <w:spacing w:after="80"/>
        <w:rPr>
          <w:rFonts w:ascii="Times" w:hAnsi="Times"/>
          <w:b/>
          <w:color w:val="000000"/>
          <w:sz w:val="20"/>
          <w:szCs w:val="20"/>
        </w:rPr>
      </w:pPr>
    </w:p>
    <w:p w14:paraId="44388B60" w14:textId="77777777" w:rsidR="00070BF2" w:rsidRPr="00673BB7" w:rsidRDefault="00070BF2" w:rsidP="00070BF2">
      <w:pPr>
        <w:spacing w:after="80"/>
        <w:rPr>
          <w:rFonts w:ascii="Times" w:hAnsi="Times"/>
          <w:b/>
          <w:color w:val="000000"/>
          <w:sz w:val="20"/>
          <w:szCs w:val="20"/>
        </w:rPr>
      </w:pPr>
      <w:r w:rsidRPr="00673BB7">
        <w:rPr>
          <w:rFonts w:ascii="Times" w:hAnsi="Times"/>
          <w:b/>
          <w:color w:val="000000"/>
          <w:sz w:val="20"/>
          <w:szCs w:val="20"/>
        </w:rPr>
        <w:t>b) Oflyttbara tillverkade föremål</w:t>
      </w:r>
    </w:p>
    <w:p w14:paraId="4847BB0A" w14:textId="77777777" w:rsidR="00070BF2" w:rsidRPr="00673BB7" w:rsidRDefault="00070BF2" w:rsidP="00070BF2">
      <w:pPr>
        <w:spacing w:after="80"/>
        <w:rPr>
          <w:rFonts w:ascii="Times" w:hAnsi="Times"/>
          <w:i/>
          <w:color w:val="000000"/>
          <w:sz w:val="20"/>
          <w:szCs w:val="20"/>
        </w:rPr>
      </w:pPr>
      <w:r w:rsidRPr="00673BB7">
        <w:rPr>
          <w:rFonts w:ascii="Times" w:hAnsi="Times"/>
          <w:color w:val="000000"/>
          <w:sz w:val="20"/>
          <w:szCs w:val="20"/>
        </w:rPr>
        <w:t xml:space="preserve">1. Områden vars gräns definieras av vita spraylinjer som ansluter till områden definierade som </w:t>
      </w:r>
      <w:r w:rsidRPr="00673BB7">
        <w:rPr>
          <w:rFonts w:ascii="Times" w:hAnsi="Times"/>
          <w:i/>
          <w:color w:val="000000"/>
          <w:sz w:val="20"/>
          <w:szCs w:val="20"/>
        </w:rPr>
        <w:t>oflyttbara tillverkade föremål</w:t>
      </w:r>
      <w:r w:rsidRPr="00673BB7">
        <w:rPr>
          <w:rFonts w:ascii="Times" w:hAnsi="Times"/>
          <w:color w:val="000000"/>
          <w:sz w:val="20"/>
          <w:szCs w:val="20"/>
        </w:rPr>
        <w:t xml:space="preserve"> har samma status som det </w:t>
      </w:r>
      <w:r w:rsidRPr="00673BB7">
        <w:rPr>
          <w:rFonts w:ascii="Times" w:hAnsi="Times"/>
          <w:i/>
          <w:color w:val="000000"/>
          <w:sz w:val="20"/>
          <w:szCs w:val="20"/>
        </w:rPr>
        <w:t>tillverkade föremålet.</w:t>
      </w:r>
    </w:p>
    <w:p w14:paraId="02DF4E52" w14:textId="77777777" w:rsidR="00070BF2" w:rsidRPr="00673BB7" w:rsidRDefault="00070BF2" w:rsidP="00070B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sv-SE"/>
        </w:rPr>
      </w:pPr>
      <w:r w:rsidRPr="00673BB7">
        <w:rPr>
          <w:rFonts w:ascii="Times New Roman" w:hAnsi="Times New Roman" w:cs="Times New Roman"/>
          <w:sz w:val="20"/>
          <w:szCs w:val="20"/>
        </w:rPr>
        <w:t xml:space="preserve">2. Alla avståndsmarkeringar </w:t>
      </w:r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på banan </w:t>
      </w:r>
      <w:r w:rsidRPr="00673BB7">
        <w:rPr>
          <w:rFonts w:ascii="Times New Roman" w:hAnsi="Times New Roman" w:cs="Times New Roman"/>
          <w:sz w:val="20"/>
          <w:szCs w:val="20"/>
        </w:rPr>
        <w:t xml:space="preserve">inklusive sjömärken </w:t>
      </w:r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ska behandlas som </w:t>
      </w:r>
      <w:r w:rsidRPr="002C00F1">
        <w:rPr>
          <w:rFonts w:ascii="Times New Roman" w:hAnsi="Times New Roman" w:cs="Times New Roman"/>
          <w:i/>
          <w:sz w:val="20"/>
          <w:szCs w:val="20"/>
          <w:lang w:eastAsia="sv-SE"/>
        </w:rPr>
        <w:t>oflyttbara tillverkade föremål</w:t>
      </w:r>
      <w:r w:rsidRPr="00673BB7">
        <w:rPr>
          <w:rFonts w:ascii="Times New Roman" w:hAnsi="Times New Roman" w:cs="Times New Roman"/>
          <w:sz w:val="20"/>
          <w:szCs w:val="20"/>
          <w:lang w:eastAsia="sv-SE"/>
        </w:rPr>
        <w:t xml:space="preserve"> från vilka lättnad utan plikt enligt Regel 16.1 är tillåten</w:t>
      </w:r>
    </w:p>
    <w:p w14:paraId="4BCC518B" w14:textId="10E30F30" w:rsidR="00070BF2" w:rsidRPr="002C00F1" w:rsidRDefault="00070BF2" w:rsidP="00070BF2">
      <w:pPr>
        <w:widowControl w:val="0"/>
        <w:autoSpaceDE w:val="0"/>
        <w:autoSpaceDN w:val="0"/>
        <w:adjustRightInd w:val="0"/>
        <w:spacing w:after="8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C00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c) </w:t>
      </w:r>
      <w:r w:rsidR="00CF77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Integrerade</w:t>
      </w:r>
      <w:r w:rsidRPr="002C00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föremål</w:t>
      </w:r>
    </w:p>
    <w:p w14:paraId="78610C59" w14:textId="24B6B8FA" w:rsidR="00070BF2" w:rsidRDefault="00070BF2" w:rsidP="00070BF2">
      <w:pPr>
        <w:rPr>
          <w:rFonts w:ascii="Times New Roman" w:eastAsia="Times New Roman" w:hAnsi="Times New Roman" w:cs="Times New Roman"/>
          <w:sz w:val="20"/>
          <w:szCs w:val="20"/>
        </w:rPr>
      </w:pPr>
      <w:r w:rsidRPr="002C00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Pr="002C00F1">
        <w:rPr>
          <w:rFonts w:ascii="Times New Roman" w:eastAsia="Times New Roman" w:hAnsi="Times New Roman" w:cs="Times New Roman"/>
          <w:sz w:val="20"/>
          <w:szCs w:val="20"/>
        </w:rPr>
        <w:t xml:space="preserve">Alla stengärdsgårdar är en </w:t>
      </w:r>
      <w:r w:rsidR="00CF7717">
        <w:rPr>
          <w:rFonts w:ascii="Times New Roman" w:eastAsia="Times New Roman" w:hAnsi="Times New Roman" w:cs="Times New Roman"/>
          <w:sz w:val="20"/>
          <w:szCs w:val="20"/>
        </w:rPr>
        <w:t xml:space="preserve">integrerad </w:t>
      </w:r>
      <w:r w:rsidRPr="002C00F1">
        <w:rPr>
          <w:rFonts w:ascii="Times New Roman" w:eastAsia="Times New Roman" w:hAnsi="Times New Roman" w:cs="Times New Roman"/>
          <w:sz w:val="20"/>
          <w:szCs w:val="20"/>
        </w:rPr>
        <w:t>del av banan. Lösa stenar får inte tas bort ur gärdsgårdarna.</w:t>
      </w:r>
    </w:p>
    <w:p w14:paraId="3E23B4C8" w14:textId="77777777" w:rsidR="000A52C2" w:rsidRDefault="000A52C2" w:rsidP="00070B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B3FA2" w14:textId="77777777" w:rsidR="000A52C2" w:rsidRPr="002C00F1" w:rsidRDefault="000A52C2" w:rsidP="00070B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52808" w14:textId="77777777" w:rsidR="00CD2C95" w:rsidRPr="00AD0E46" w:rsidRDefault="00CD2C95" w:rsidP="00417D25">
      <w:pPr>
        <w:spacing w:after="0"/>
        <w:rPr>
          <w:rFonts w:ascii="Garamond" w:hAnsi="Garamond" w:cs="Garamond"/>
          <w:sz w:val="16"/>
          <w:szCs w:val="16"/>
        </w:rPr>
      </w:pPr>
    </w:p>
    <w:p w14:paraId="547D9040" w14:textId="77777777" w:rsidR="00CD2C95" w:rsidRPr="00AD0E46" w:rsidRDefault="00CD2C95" w:rsidP="00267342">
      <w:pPr>
        <w:spacing w:after="0"/>
        <w:rPr>
          <w:rFonts w:ascii="Garamond" w:hAnsi="Garamond" w:cs="Garamond"/>
          <w:sz w:val="16"/>
          <w:szCs w:val="16"/>
        </w:rPr>
      </w:pPr>
    </w:p>
    <w:p w14:paraId="7013BCD1" w14:textId="105DD72D" w:rsidR="00CD2C95" w:rsidRPr="00AD0E46" w:rsidRDefault="00CD2C95" w:rsidP="000E09BA">
      <w:pPr>
        <w:pStyle w:val="Brdtext"/>
        <w:rPr>
          <w:rFonts w:ascii="Garamond" w:hAnsi="Garamond" w:cs="Garamond"/>
          <w:sz w:val="20"/>
          <w:szCs w:val="20"/>
        </w:rPr>
      </w:pPr>
      <w:r w:rsidRPr="00AD0E46">
        <w:rPr>
          <w:rFonts w:ascii="Garamond" w:hAnsi="Garamond" w:cs="Garamond"/>
          <w:b w:val="0"/>
          <w:bCs w:val="0"/>
          <w:sz w:val="20"/>
          <w:szCs w:val="20"/>
        </w:rPr>
        <w:t>20</w:t>
      </w:r>
      <w:r w:rsidR="009B4BC7">
        <w:rPr>
          <w:rFonts w:ascii="Garamond" w:hAnsi="Garamond" w:cs="Garamond"/>
          <w:b w:val="0"/>
          <w:bCs w:val="0"/>
          <w:sz w:val="20"/>
          <w:szCs w:val="20"/>
        </w:rPr>
        <w:t>2</w:t>
      </w:r>
      <w:r w:rsidR="009D3073">
        <w:rPr>
          <w:rFonts w:ascii="Garamond" w:hAnsi="Garamond" w:cs="Garamond"/>
          <w:b w:val="0"/>
          <w:bCs w:val="0"/>
          <w:sz w:val="20"/>
          <w:szCs w:val="20"/>
        </w:rPr>
        <w:t>4</w:t>
      </w:r>
      <w:r w:rsidR="009B4BC7">
        <w:rPr>
          <w:rFonts w:ascii="Garamond" w:hAnsi="Garamond" w:cs="Garamond"/>
          <w:b w:val="0"/>
          <w:bCs w:val="0"/>
          <w:sz w:val="20"/>
          <w:szCs w:val="20"/>
        </w:rPr>
        <w:t>-0</w:t>
      </w:r>
      <w:r w:rsidR="008C48A2">
        <w:rPr>
          <w:rFonts w:ascii="Garamond" w:hAnsi="Garamond" w:cs="Garamond"/>
          <w:b w:val="0"/>
          <w:bCs w:val="0"/>
          <w:sz w:val="20"/>
          <w:szCs w:val="20"/>
        </w:rPr>
        <w:t>3</w:t>
      </w:r>
      <w:r w:rsidR="009B4BC7">
        <w:rPr>
          <w:rFonts w:ascii="Garamond" w:hAnsi="Garamond" w:cs="Garamond"/>
          <w:b w:val="0"/>
          <w:bCs w:val="0"/>
          <w:sz w:val="20"/>
          <w:szCs w:val="20"/>
        </w:rPr>
        <w:t>-</w:t>
      </w:r>
      <w:r w:rsidR="008C48A2">
        <w:rPr>
          <w:rFonts w:ascii="Garamond" w:hAnsi="Garamond" w:cs="Garamond"/>
          <w:b w:val="0"/>
          <w:bCs w:val="0"/>
          <w:sz w:val="20"/>
          <w:szCs w:val="20"/>
        </w:rPr>
        <w:t>12</w:t>
      </w:r>
      <w:r w:rsidRPr="00AD0E46">
        <w:rPr>
          <w:rFonts w:ascii="Garamond" w:hAnsi="Garamond" w:cs="Garamond"/>
          <w:b w:val="0"/>
          <w:bCs w:val="0"/>
          <w:sz w:val="20"/>
          <w:szCs w:val="20"/>
        </w:rPr>
        <w:tab/>
      </w:r>
      <w:r w:rsidRPr="00AD0E46">
        <w:rPr>
          <w:rFonts w:ascii="Garamond" w:hAnsi="Garamond" w:cs="Garamond"/>
          <w:b w:val="0"/>
          <w:bCs w:val="0"/>
          <w:sz w:val="20"/>
          <w:szCs w:val="20"/>
        </w:rPr>
        <w:tab/>
      </w:r>
      <w:r w:rsidRPr="00AD0E46">
        <w:rPr>
          <w:rFonts w:ascii="Garamond" w:hAnsi="Garamond" w:cs="Garamond"/>
          <w:b w:val="0"/>
          <w:bCs w:val="0"/>
          <w:sz w:val="20"/>
          <w:szCs w:val="20"/>
        </w:rPr>
        <w:tab/>
      </w:r>
      <w:r w:rsidRPr="00AD0E46">
        <w:rPr>
          <w:rFonts w:ascii="Garamond" w:hAnsi="Garamond" w:cs="Garamond"/>
          <w:b w:val="0"/>
          <w:bCs w:val="0"/>
          <w:sz w:val="20"/>
          <w:szCs w:val="20"/>
        </w:rPr>
        <w:tab/>
      </w:r>
      <w:r>
        <w:rPr>
          <w:rFonts w:ascii="Garamond" w:hAnsi="Garamond" w:cs="Garamond"/>
          <w:b w:val="0"/>
          <w:bCs w:val="0"/>
          <w:sz w:val="20"/>
          <w:szCs w:val="20"/>
        </w:rPr>
        <w:t xml:space="preserve">                   </w:t>
      </w:r>
      <w:r w:rsidRPr="00AD0E46">
        <w:rPr>
          <w:rFonts w:ascii="Garamond" w:hAnsi="Garamond" w:cs="Garamond"/>
          <w:b w:val="0"/>
          <w:bCs w:val="0"/>
          <w:sz w:val="20"/>
          <w:szCs w:val="20"/>
        </w:rPr>
        <w:t xml:space="preserve">REGEL &amp; HANDICAPKOMMITTÉN </w:t>
      </w:r>
    </w:p>
    <w:sectPr w:rsidR="00CD2C95" w:rsidRPr="00AD0E46" w:rsidSect="009333AC">
      <w:headerReference w:type="default" r:id="rId7"/>
      <w:pgSz w:w="11906" w:h="16838"/>
      <w:pgMar w:top="360" w:right="1106" w:bottom="360" w:left="1417" w:header="5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89C3" w14:textId="77777777" w:rsidR="009333AC" w:rsidRDefault="009333AC" w:rsidP="00421711">
      <w:pPr>
        <w:spacing w:after="0" w:line="240" w:lineRule="auto"/>
      </w:pPr>
      <w:r>
        <w:separator/>
      </w:r>
    </w:p>
  </w:endnote>
  <w:endnote w:type="continuationSeparator" w:id="0">
    <w:p w14:paraId="2AD1B74B" w14:textId="77777777" w:rsidR="009333AC" w:rsidRDefault="009333AC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43D1" w14:textId="77777777" w:rsidR="009333AC" w:rsidRDefault="009333AC" w:rsidP="00421711">
      <w:pPr>
        <w:spacing w:after="0" w:line="240" w:lineRule="auto"/>
      </w:pPr>
      <w:r>
        <w:separator/>
      </w:r>
    </w:p>
  </w:footnote>
  <w:footnote w:type="continuationSeparator" w:id="0">
    <w:p w14:paraId="71817C59" w14:textId="77777777" w:rsidR="009333AC" w:rsidRDefault="009333AC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21F9" w14:textId="6584C14A" w:rsidR="00CD2C95" w:rsidRDefault="00CD2C95" w:rsidP="00763CCF">
    <w:pPr>
      <w:pStyle w:val="Sidhuvud"/>
      <w:ind w:left="2880" w:hanging="2880"/>
      <w:rPr>
        <w:rFonts w:ascii="Garamond" w:hAnsi="Garamond" w:cs="Garamond"/>
        <w:b/>
        <w:bCs/>
        <w:sz w:val="48"/>
        <w:szCs w:val="48"/>
      </w:rPr>
    </w:pPr>
    <w:r>
      <w:object w:dxaOrig="9599" w:dyaOrig="3960" w14:anchorId="4B3FA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33.75pt">
          <v:imagedata r:id="rId1" o:title=""/>
        </v:shape>
        <o:OLEObject Type="Embed" ProgID="MSPhotoEd.3" ShapeID="_x0000_i1025" DrawAspect="Content" ObjectID="_1771823848" r:id="rId2"/>
      </w:object>
    </w:r>
    <w:r>
      <w:rPr>
        <w:rFonts w:ascii="Garamond" w:hAnsi="Garamond" w:cs="Garamond"/>
        <w:b/>
        <w:bCs/>
        <w:sz w:val="48"/>
        <w:szCs w:val="48"/>
      </w:rPr>
      <w:tab/>
    </w:r>
    <w:r>
      <w:rPr>
        <w:rFonts w:ascii="Garamond" w:hAnsi="Garamond" w:cs="Garamond"/>
        <w:b/>
        <w:bCs/>
        <w:sz w:val="48"/>
        <w:szCs w:val="48"/>
      </w:rPr>
      <w:tab/>
    </w:r>
    <w:r w:rsidRPr="00421711">
      <w:rPr>
        <w:rFonts w:ascii="Garamond" w:hAnsi="Garamond" w:cs="Garamond"/>
        <w:b/>
        <w:bCs/>
        <w:sz w:val="48"/>
        <w:szCs w:val="48"/>
      </w:rPr>
      <w:t>Lokala Regler</w:t>
    </w:r>
    <w:r w:rsidRPr="00763CCF">
      <w:rPr>
        <w:rFonts w:ascii="Garamond" w:hAnsi="Garamond" w:cs="Garamond"/>
        <w:b/>
        <w:bCs/>
        <w:sz w:val="48"/>
        <w:szCs w:val="48"/>
      </w:rPr>
      <w:t xml:space="preserve"> </w:t>
    </w:r>
    <w:r>
      <w:rPr>
        <w:rFonts w:ascii="Garamond" w:hAnsi="Garamond" w:cs="Garamond"/>
        <w:b/>
        <w:bCs/>
        <w:sz w:val="48"/>
        <w:szCs w:val="48"/>
      </w:rPr>
      <w:t>År 20</w:t>
    </w:r>
    <w:r w:rsidR="009B4BC7">
      <w:rPr>
        <w:rFonts w:ascii="Garamond" w:hAnsi="Garamond" w:cs="Garamond"/>
        <w:b/>
        <w:bCs/>
        <w:sz w:val="48"/>
        <w:szCs w:val="48"/>
      </w:rPr>
      <w:t>2</w:t>
    </w:r>
    <w:r w:rsidR="009D3073">
      <w:rPr>
        <w:rFonts w:ascii="Garamond" w:hAnsi="Garamond" w:cs="Garamond"/>
        <w:b/>
        <w:bCs/>
        <w:sz w:val="48"/>
        <w:szCs w:val="48"/>
      </w:rPr>
      <w:t>4</w:t>
    </w:r>
  </w:p>
  <w:p w14:paraId="40491384" w14:textId="77777777" w:rsidR="00CD2C95" w:rsidRDefault="00CD2C95" w:rsidP="00763CCF">
    <w:pPr>
      <w:pStyle w:val="Sidhuvud"/>
      <w:ind w:left="3120" w:hanging="3120"/>
    </w:pPr>
    <w:r>
      <w:rPr>
        <w:rFonts w:ascii="Garamond" w:hAnsi="Garamond" w:cs="Garamond"/>
        <w:b/>
        <w:bCs/>
        <w:sz w:val="48"/>
        <w:szCs w:val="48"/>
      </w:rPr>
      <w:tab/>
      <w:t xml:space="preserve">Loftahammars </w:t>
    </w:r>
    <w:r w:rsidRPr="00421711">
      <w:rPr>
        <w:rFonts w:ascii="Garamond" w:hAnsi="Garamond" w:cs="Garamond"/>
        <w:b/>
        <w:bCs/>
        <w:sz w:val="48"/>
        <w:szCs w:val="48"/>
      </w:rPr>
      <w:t>GK</w:t>
    </w:r>
    <w:r>
      <w:rPr>
        <w:rFonts w:ascii="Garamond" w:hAnsi="Garamond" w:cs="Garamond"/>
        <w:b/>
        <w:bCs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9634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6C0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20C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A4A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C8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0B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302D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8A07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E4A04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85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D89"/>
    <w:multiLevelType w:val="hybridMultilevel"/>
    <w:tmpl w:val="704C8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1D1F"/>
    <w:multiLevelType w:val="hybridMultilevel"/>
    <w:tmpl w:val="C5668BA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C1089"/>
    <w:multiLevelType w:val="hybridMultilevel"/>
    <w:tmpl w:val="84A4FD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0157B"/>
    <w:multiLevelType w:val="hybridMultilevel"/>
    <w:tmpl w:val="06FC6D58"/>
    <w:lvl w:ilvl="0" w:tplc="52DADB2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B0E23"/>
    <w:multiLevelType w:val="hybridMultilevel"/>
    <w:tmpl w:val="EB04805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88557">
    <w:abstractNumId w:val="19"/>
  </w:num>
  <w:num w:numId="2" w16cid:durableId="1189413428">
    <w:abstractNumId w:val="16"/>
  </w:num>
  <w:num w:numId="3" w16cid:durableId="2098404585">
    <w:abstractNumId w:val="20"/>
  </w:num>
  <w:num w:numId="4" w16cid:durableId="359168084">
    <w:abstractNumId w:val="12"/>
  </w:num>
  <w:num w:numId="5" w16cid:durableId="107817190">
    <w:abstractNumId w:val="10"/>
  </w:num>
  <w:num w:numId="6" w16cid:durableId="2051374009">
    <w:abstractNumId w:val="13"/>
  </w:num>
  <w:num w:numId="7" w16cid:durableId="109013238">
    <w:abstractNumId w:val="18"/>
  </w:num>
  <w:num w:numId="8" w16cid:durableId="1511867857">
    <w:abstractNumId w:val="21"/>
  </w:num>
  <w:num w:numId="9" w16cid:durableId="1163938172">
    <w:abstractNumId w:val="17"/>
  </w:num>
  <w:num w:numId="10" w16cid:durableId="1952931348">
    <w:abstractNumId w:val="9"/>
  </w:num>
  <w:num w:numId="11" w16cid:durableId="2064671797">
    <w:abstractNumId w:val="7"/>
  </w:num>
  <w:num w:numId="12" w16cid:durableId="159472711">
    <w:abstractNumId w:val="6"/>
  </w:num>
  <w:num w:numId="13" w16cid:durableId="1580678262">
    <w:abstractNumId w:val="5"/>
  </w:num>
  <w:num w:numId="14" w16cid:durableId="15695415">
    <w:abstractNumId w:val="4"/>
  </w:num>
  <w:num w:numId="15" w16cid:durableId="1221021661">
    <w:abstractNumId w:val="8"/>
  </w:num>
  <w:num w:numId="16" w16cid:durableId="382413936">
    <w:abstractNumId w:val="3"/>
  </w:num>
  <w:num w:numId="17" w16cid:durableId="1889493232">
    <w:abstractNumId w:val="2"/>
  </w:num>
  <w:num w:numId="18" w16cid:durableId="1927764230">
    <w:abstractNumId w:val="1"/>
  </w:num>
  <w:num w:numId="19" w16cid:durableId="809788864">
    <w:abstractNumId w:val="0"/>
  </w:num>
  <w:num w:numId="20" w16cid:durableId="723605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1220575">
    <w:abstractNumId w:val="15"/>
  </w:num>
  <w:num w:numId="22" w16cid:durableId="265775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108E1"/>
    <w:rsid w:val="00015AA5"/>
    <w:rsid w:val="00047DB1"/>
    <w:rsid w:val="0005457F"/>
    <w:rsid w:val="00060519"/>
    <w:rsid w:val="00070BF2"/>
    <w:rsid w:val="000A52C2"/>
    <w:rsid w:val="000C2B72"/>
    <w:rsid w:val="000E09BA"/>
    <w:rsid w:val="00102960"/>
    <w:rsid w:val="00152338"/>
    <w:rsid w:val="00164FAA"/>
    <w:rsid w:val="001654C2"/>
    <w:rsid w:val="001718B4"/>
    <w:rsid w:val="00171DAF"/>
    <w:rsid w:val="001A6577"/>
    <w:rsid w:val="001A694F"/>
    <w:rsid w:val="001F5910"/>
    <w:rsid w:val="00200687"/>
    <w:rsid w:val="002039A2"/>
    <w:rsid w:val="00203BBE"/>
    <w:rsid w:val="002322DD"/>
    <w:rsid w:val="00240957"/>
    <w:rsid w:val="00261F7E"/>
    <w:rsid w:val="00267342"/>
    <w:rsid w:val="00272EEA"/>
    <w:rsid w:val="002C00F1"/>
    <w:rsid w:val="002D46C7"/>
    <w:rsid w:val="002F6E43"/>
    <w:rsid w:val="00301E96"/>
    <w:rsid w:val="003027FA"/>
    <w:rsid w:val="0031000F"/>
    <w:rsid w:val="00312191"/>
    <w:rsid w:val="0036189F"/>
    <w:rsid w:val="00364923"/>
    <w:rsid w:val="00366009"/>
    <w:rsid w:val="00390290"/>
    <w:rsid w:val="00391562"/>
    <w:rsid w:val="0039349C"/>
    <w:rsid w:val="00395B0A"/>
    <w:rsid w:val="003B67ED"/>
    <w:rsid w:val="003F030A"/>
    <w:rsid w:val="00413FC6"/>
    <w:rsid w:val="00417D25"/>
    <w:rsid w:val="00421711"/>
    <w:rsid w:val="00431D5E"/>
    <w:rsid w:val="00486D9F"/>
    <w:rsid w:val="004931CE"/>
    <w:rsid w:val="004A217B"/>
    <w:rsid w:val="004C009D"/>
    <w:rsid w:val="004C27B0"/>
    <w:rsid w:val="004C336D"/>
    <w:rsid w:val="004F0790"/>
    <w:rsid w:val="004F4053"/>
    <w:rsid w:val="00552DEA"/>
    <w:rsid w:val="005575FD"/>
    <w:rsid w:val="005762B5"/>
    <w:rsid w:val="00577117"/>
    <w:rsid w:val="00596C28"/>
    <w:rsid w:val="005A53ED"/>
    <w:rsid w:val="005C065F"/>
    <w:rsid w:val="005F00C0"/>
    <w:rsid w:val="006051E2"/>
    <w:rsid w:val="00624076"/>
    <w:rsid w:val="00657299"/>
    <w:rsid w:val="00660235"/>
    <w:rsid w:val="00665DB1"/>
    <w:rsid w:val="00673BB7"/>
    <w:rsid w:val="006E65F4"/>
    <w:rsid w:val="006F0F03"/>
    <w:rsid w:val="007005D9"/>
    <w:rsid w:val="00702EE4"/>
    <w:rsid w:val="0076343D"/>
    <w:rsid w:val="00763CCF"/>
    <w:rsid w:val="007938EA"/>
    <w:rsid w:val="0079758B"/>
    <w:rsid w:val="007C0158"/>
    <w:rsid w:val="007C7199"/>
    <w:rsid w:val="00812A7C"/>
    <w:rsid w:val="00854C58"/>
    <w:rsid w:val="0086572B"/>
    <w:rsid w:val="00865AA4"/>
    <w:rsid w:val="00871143"/>
    <w:rsid w:val="008850E9"/>
    <w:rsid w:val="00897604"/>
    <w:rsid w:val="008A08E9"/>
    <w:rsid w:val="008B1CBA"/>
    <w:rsid w:val="008B6DFA"/>
    <w:rsid w:val="008C48A2"/>
    <w:rsid w:val="008D2539"/>
    <w:rsid w:val="009215E6"/>
    <w:rsid w:val="009265DF"/>
    <w:rsid w:val="009333AC"/>
    <w:rsid w:val="00972010"/>
    <w:rsid w:val="00976113"/>
    <w:rsid w:val="009A0FDD"/>
    <w:rsid w:val="009B4BC7"/>
    <w:rsid w:val="009D3073"/>
    <w:rsid w:val="009D6F42"/>
    <w:rsid w:val="00A50D52"/>
    <w:rsid w:val="00A75829"/>
    <w:rsid w:val="00AA7A4D"/>
    <w:rsid w:val="00AC295E"/>
    <w:rsid w:val="00AD0E46"/>
    <w:rsid w:val="00AE6641"/>
    <w:rsid w:val="00B22F98"/>
    <w:rsid w:val="00B3327C"/>
    <w:rsid w:val="00B44BE6"/>
    <w:rsid w:val="00B774CB"/>
    <w:rsid w:val="00B9557A"/>
    <w:rsid w:val="00B95E4A"/>
    <w:rsid w:val="00BB03E2"/>
    <w:rsid w:val="00BD2EB0"/>
    <w:rsid w:val="00BD369D"/>
    <w:rsid w:val="00BF4F41"/>
    <w:rsid w:val="00C01C1E"/>
    <w:rsid w:val="00C440DA"/>
    <w:rsid w:val="00C512A1"/>
    <w:rsid w:val="00C56E10"/>
    <w:rsid w:val="00C61DF4"/>
    <w:rsid w:val="00C62BCF"/>
    <w:rsid w:val="00C80017"/>
    <w:rsid w:val="00C837BA"/>
    <w:rsid w:val="00C9337E"/>
    <w:rsid w:val="00CA2A86"/>
    <w:rsid w:val="00CD0E04"/>
    <w:rsid w:val="00CD2C95"/>
    <w:rsid w:val="00CD7242"/>
    <w:rsid w:val="00CE180B"/>
    <w:rsid w:val="00CE3B75"/>
    <w:rsid w:val="00CE3EFB"/>
    <w:rsid w:val="00CF2028"/>
    <w:rsid w:val="00CF6753"/>
    <w:rsid w:val="00CF7717"/>
    <w:rsid w:val="00D14943"/>
    <w:rsid w:val="00D40385"/>
    <w:rsid w:val="00D50B43"/>
    <w:rsid w:val="00DA3E0C"/>
    <w:rsid w:val="00DA75BE"/>
    <w:rsid w:val="00DB1976"/>
    <w:rsid w:val="00DB1B1A"/>
    <w:rsid w:val="00DE2780"/>
    <w:rsid w:val="00DF1604"/>
    <w:rsid w:val="00E44B67"/>
    <w:rsid w:val="00E44D02"/>
    <w:rsid w:val="00E733B9"/>
    <w:rsid w:val="00E8287C"/>
    <w:rsid w:val="00ED1549"/>
    <w:rsid w:val="00ED7928"/>
    <w:rsid w:val="00F111D7"/>
    <w:rsid w:val="00F325EB"/>
    <w:rsid w:val="00F40C9C"/>
    <w:rsid w:val="00F51155"/>
    <w:rsid w:val="00F66AFA"/>
    <w:rsid w:val="00F6787C"/>
    <w:rsid w:val="00F81DB1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42710"/>
  <w15:docId w15:val="{4AF8E9D5-97FA-4718-AE15-44C0765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37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character" w:styleId="Stark">
    <w:name w:val="Strong"/>
    <w:uiPriority w:val="99"/>
    <w:qFormat/>
    <w:rsid w:val="00C61DF4"/>
    <w:rPr>
      <w:b/>
      <w:bCs/>
    </w:rPr>
  </w:style>
  <w:style w:type="paragraph" w:styleId="Brdtext">
    <w:name w:val="Body Text"/>
    <w:basedOn w:val="Normal"/>
    <w:link w:val="BrdtextChar"/>
    <w:uiPriority w:val="99"/>
    <w:rsid w:val="00C512A1"/>
    <w:pPr>
      <w:spacing w:after="0" w:line="240" w:lineRule="auto"/>
    </w:pPr>
    <w:rPr>
      <w:b/>
      <w:bCs/>
      <w:sz w:val="28"/>
      <w:szCs w:val="28"/>
      <w:lang w:eastAsia="sv-SE"/>
    </w:rPr>
  </w:style>
  <w:style w:type="character" w:customStyle="1" w:styleId="BrdtextChar">
    <w:name w:val="Brödtext Char"/>
    <w:link w:val="Brdtext"/>
    <w:uiPriority w:val="99"/>
    <w:semiHidden/>
    <w:rsid w:val="003F030A"/>
    <w:rPr>
      <w:lang w:eastAsia="en-US"/>
    </w:rPr>
  </w:style>
  <w:style w:type="character" w:styleId="Betoning">
    <w:name w:val="Emphasis"/>
    <w:uiPriority w:val="99"/>
    <w:qFormat/>
    <w:rsid w:val="009D6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Lokala Regler</vt:lpstr>
      <vt:lpstr>Lokala Regler</vt:lpstr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Lokala Regler</dc:title>
  <dc:creator>Roar Hagen</dc:creator>
  <cp:lastModifiedBy>Info Loftahammars GK</cp:lastModifiedBy>
  <cp:revision>4</cp:revision>
  <cp:lastPrinted>2023-03-20T07:45:00Z</cp:lastPrinted>
  <dcterms:created xsi:type="dcterms:W3CDTF">2024-02-27T12:49:00Z</dcterms:created>
  <dcterms:modified xsi:type="dcterms:W3CDTF">2024-03-13T07:31:00Z</dcterms:modified>
</cp:coreProperties>
</file>